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0BBE6" w14:textId="77777777" w:rsidR="002C3EBF" w:rsidRDefault="002C3EBF"/>
    <w:p w14:paraId="6F6F2707" w14:textId="1341DC0C" w:rsidR="001E2D02" w:rsidRPr="007E09FB" w:rsidRDefault="006E492C" w:rsidP="007E09FB">
      <w:pPr>
        <w:pStyle w:val="Heading1"/>
        <w:jc w:val="center"/>
        <w:rPr>
          <w:b/>
          <w:bCs/>
          <w:color w:val="auto"/>
          <w:sz w:val="40"/>
          <w:szCs w:val="40"/>
        </w:rPr>
      </w:pPr>
      <w:r w:rsidRPr="007E09FB">
        <w:rPr>
          <w:b/>
          <w:bCs/>
          <w:color w:val="auto"/>
          <w:sz w:val="40"/>
          <w:szCs w:val="40"/>
        </w:rPr>
        <w:t>MA110 Empirical Rule</w:t>
      </w:r>
    </w:p>
    <w:p w14:paraId="2AFCF911" w14:textId="77777777" w:rsidR="001E2D02" w:rsidRDefault="001E2D02" w:rsidP="001E2D02">
      <w:pPr>
        <w:jc w:val="right"/>
      </w:pPr>
    </w:p>
    <w:p w14:paraId="03BC9FF3" w14:textId="5812EEC6" w:rsidR="001E2D02" w:rsidRDefault="001E2D02" w:rsidP="006E492C">
      <w:pPr>
        <w:jc w:val="center"/>
      </w:pPr>
      <w:r>
        <w:rPr>
          <w:noProof/>
        </w:rPr>
        <w:drawing>
          <wp:inline distT="0" distB="0" distL="0" distR="0" wp14:anchorId="695EFBC5" wp14:editId="3EC64160">
            <wp:extent cx="8686800" cy="5597490"/>
            <wp:effectExtent l="0" t="0" r="0" b="0"/>
            <wp:docPr id="1426520186" name="Picture 17" descr="The Empirical Rule [68-95-99.7 Rule]. &#10;The diagram illustrates the empirical rule: 68% of the data fall within 1 standard deviation (34% on each side of the mean), 95% within 2 standard deviations (an additional 13.5% on each side), and 99.7% within 3 standard deviation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520186" name="Picture 17" descr="The Empirical Rule [68-95-99.7 Rule]. &#10;The diagram illustrates the empirical rule: 68% of the data fall within 1 standard deviation (34% on each side of the mean), 95% within 2 standard deviations (an additional 13.5% on each side), and 99.7% within 3 standard deviations. 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686800" cy="559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40D85" w14:textId="77777777" w:rsidR="007E1523" w:rsidRDefault="007E1523" w:rsidP="007E09FB">
      <w:pPr>
        <w:rPr>
          <w:sz w:val="24"/>
          <w:szCs w:val="24"/>
        </w:rPr>
      </w:pPr>
    </w:p>
    <w:p w14:paraId="77337082" w14:textId="71A4A2DC" w:rsidR="007E09FB" w:rsidRPr="007E1523" w:rsidRDefault="007E09FB" w:rsidP="007E09FB">
      <w:pPr>
        <w:rPr>
          <w:sz w:val="24"/>
          <w:szCs w:val="24"/>
        </w:rPr>
      </w:pPr>
      <w:r w:rsidRPr="007E1523">
        <w:rPr>
          <w:sz w:val="24"/>
          <w:szCs w:val="24"/>
        </w:rPr>
        <w:t>MVCC Learning Commons WH129</w:t>
      </w:r>
      <w:r w:rsidR="007E1523">
        <w:rPr>
          <w:sz w:val="24"/>
          <w:szCs w:val="24"/>
        </w:rPr>
        <w:t xml:space="preserve"> Spring 2026</w:t>
      </w:r>
    </w:p>
    <w:sectPr w:rsidR="007E09FB" w:rsidRPr="007E1523" w:rsidSect="006E492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956ED" w14:textId="77777777" w:rsidR="00647578" w:rsidRDefault="00647578" w:rsidP="0094543F">
      <w:r>
        <w:separator/>
      </w:r>
    </w:p>
  </w:endnote>
  <w:endnote w:type="continuationSeparator" w:id="0">
    <w:p w14:paraId="3F81B347" w14:textId="77777777" w:rsidR="00647578" w:rsidRDefault="00647578" w:rsidP="00945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14051" w14:textId="77777777" w:rsidR="00647578" w:rsidRDefault="00647578" w:rsidP="0094543F">
      <w:r>
        <w:separator/>
      </w:r>
    </w:p>
  </w:footnote>
  <w:footnote w:type="continuationSeparator" w:id="0">
    <w:p w14:paraId="49DEFCD1" w14:textId="77777777" w:rsidR="00647578" w:rsidRDefault="00647578" w:rsidP="009454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015"/>
    <w:rsid w:val="000047E6"/>
    <w:rsid w:val="000616E0"/>
    <w:rsid w:val="0007495C"/>
    <w:rsid w:val="00153F2B"/>
    <w:rsid w:val="001822F1"/>
    <w:rsid w:val="001E2D02"/>
    <w:rsid w:val="00222E3C"/>
    <w:rsid w:val="0022342E"/>
    <w:rsid w:val="002272B8"/>
    <w:rsid w:val="00234382"/>
    <w:rsid w:val="002C3EBF"/>
    <w:rsid w:val="002C7952"/>
    <w:rsid w:val="003139D5"/>
    <w:rsid w:val="0037630E"/>
    <w:rsid w:val="004243AB"/>
    <w:rsid w:val="0043723A"/>
    <w:rsid w:val="004962AF"/>
    <w:rsid w:val="00506B95"/>
    <w:rsid w:val="0054055D"/>
    <w:rsid w:val="005827C4"/>
    <w:rsid w:val="005A765E"/>
    <w:rsid w:val="005C2EB5"/>
    <w:rsid w:val="00647578"/>
    <w:rsid w:val="006E492C"/>
    <w:rsid w:val="006E650D"/>
    <w:rsid w:val="00705D3D"/>
    <w:rsid w:val="007256ED"/>
    <w:rsid w:val="007332C0"/>
    <w:rsid w:val="007E09FB"/>
    <w:rsid w:val="007E1523"/>
    <w:rsid w:val="007E3372"/>
    <w:rsid w:val="00801560"/>
    <w:rsid w:val="00853015"/>
    <w:rsid w:val="00854DD6"/>
    <w:rsid w:val="008C7D86"/>
    <w:rsid w:val="008E29BB"/>
    <w:rsid w:val="0094543F"/>
    <w:rsid w:val="00950D46"/>
    <w:rsid w:val="009852AC"/>
    <w:rsid w:val="00A34DD7"/>
    <w:rsid w:val="00A67F23"/>
    <w:rsid w:val="00A94253"/>
    <w:rsid w:val="00AB18F0"/>
    <w:rsid w:val="00AD1969"/>
    <w:rsid w:val="00AE35BD"/>
    <w:rsid w:val="00B825FE"/>
    <w:rsid w:val="00BE478B"/>
    <w:rsid w:val="00C02BD8"/>
    <w:rsid w:val="00CA4E81"/>
    <w:rsid w:val="00D54B04"/>
    <w:rsid w:val="00DA0CDA"/>
    <w:rsid w:val="00DC7189"/>
    <w:rsid w:val="00F81FC8"/>
    <w:rsid w:val="00FB27F6"/>
    <w:rsid w:val="4F686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4C7E18"/>
  <w15:chartTrackingRefBased/>
  <w15:docId w15:val="{BF1C986A-7254-4698-918D-0D0AC1855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4543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543F"/>
  </w:style>
  <w:style w:type="paragraph" w:styleId="Footer">
    <w:name w:val="footer"/>
    <w:basedOn w:val="Normal"/>
    <w:link w:val="FooterChar"/>
    <w:uiPriority w:val="99"/>
    <w:unhideWhenUsed/>
    <w:rsid w:val="0094543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543F"/>
  </w:style>
  <w:style w:type="paragraph" w:styleId="BalloonText">
    <w:name w:val="Balloon Text"/>
    <w:basedOn w:val="Normal"/>
    <w:link w:val="BalloonTextChar"/>
    <w:uiPriority w:val="99"/>
    <w:semiHidden/>
    <w:unhideWhenUsed/>
    <w:rsid w:val="00B825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5FE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72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723A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3723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athbun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31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MA110 Statistics Empirical Rule</vt:lpstr>
    </vt:vector>
  </TitlesOfParts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MA110 Statistics Empirical Rule</dc:title>
  <dc:subject/>
  <dc:creator>Breanne Rathbun</dc:creator>
  <cp:keywords/>
  <dc:description/>
  <cp:lastModifiedBy>Chelsea Lince</cp:lastModifiedBy>
  <cp:revision>14</cp:revision>
  <cp:lastPrinted>2016-10-25T19:57:00Z</cp:lastPrinted>
  <dcterms:created xsi:type="dcterms:W3CDTF">2026-04-01T17:16:00Z</dcterms:created>
  <dcterms:modified xsi:type="dcterms:W3CDTF">2026-07-29T15:00:00Z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